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307" w:right="623" w:firstLine="0"/>
        <w:jc w:val="center"/>
        <w:rPr>
          <w:b/>
          <w:sz w:val="24"/>
        </w:rPr>
      </w:pPr>
      <w:r>
        <w:rPr>
          <w:b/>
          <w:sz w:val="24"/>
        </w:rPr>
        <w:t>Convocatoria OPD/CMD/029</w:t>
      </w:r>
    </w:p>
    <w:p>
      <w:pPr>
        <w:spacing w:line="242" w:lineRule="auto" w:before="120"/>
        <w:ind w:left="307" w:right="626" w:firstLine="0"/>
        <w:jc w:val="center"/>
        <w:rPr>
          <w:sz w:val="24"/>
        </w:rPr>
      </w:pPr>
      <w:r>
        <w:rPr>
          <w:sz w:val="24"/>
        </w:rPr>
        <w:t>SERVICIO DE INSTALACIÓN DE MUROS DE TABLAROCA PARA PROGRAMA“ASI” DEL CONSEJO MUNICIPAL DEL DEPORTE DE TLAJOMULCO DE ZÚÑIGA, JALISCO.</w:t>
      </w:r>
    </w:p>
    <w:p>
      <w:pPr>
        <w:pStyle w:val="BodyText"/>
        <w:spacing w:before="0" w:after="1"/>
        <w:ind w:left="0"/>
        <w:jc w:val="left"/>
        <w:rPr>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21 de mayo de 2019</w:t>
            </w:r>
          </w:p>
        </w:tc>
      </w:tr>
      <w:tr>
        <w:trPr>
          <w:trHeight w:val="457" w:hRule="atLeast"/>
        </w:trPr>
        <w:tc>
          <w:tcPr>
            <w:tcW w:w="4489" w:type="dxa"/>
          </w:tcPr>
          <w:p>
            <w:pPr>
              <w:pStyle w:val="TableParagraph"/>
              <w:spacing w:line="227" w:lineRule="exact"/>
              <w:rPr>
                <w:sz w:val="18"/>
              </w:rPr>
            </w:pPr>
            <w:r>
              <w:rPr>
                <w:sz w:val="18"/>
              </w:rPr>
              <w:t>Aclaraciones</w:t>
            </w:r>
          </w:p>
        </w:tc>
        <w:tc>
          <w:tcPr>
            <w:tcW w:w="4492"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30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30 de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11" w:lineRule="exact"/>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line="209" w:lineRule="exact" w:before="71"/>
              <w:ind w:left="48" w:right="41"/>
              <w:jc w:val="center"/>
              <w:rPr>
                <w:b/>
                <w:sz w:val="18"/>
              </w:rPr>
            </w:pPr>
            <w:r>
              <w:rPr>
                <w:b/>
                <w:sz w:val="18"/>
              </w:rPr>
              <w:t>Partida</w:t>
            </w:r>
          </w:p>
        </w:tc>
        <w:tc>
          <w:tcPr>
            <w:tcW w:w="6522" w:type="dxa"/>
          </w:tcPr>
          <w:p>
            <w:pPr>
              <w:pStyle w:val="TableParagraph"/>
              <w:spacing w:line="209" w:lineRule="exact" w:before="71"/>
              <w:ind w:left="2744" w:right="2740"/>
              <w:jc w:val="center"/>
              <w:rPr>
                <w:b/>
                <w:sz w:val="18"/>
              </w:rPr>
            </w:pPr>
            <w:r>
              <w:rPr>
                <w:b/>
                <w:sz w:val="18"/>
              </w:rPr>
              <w:t>Descripción</w:t>
            </w:r>
          </w:p>
        </w:tc>
        <w:tc>
          <w:tcPr>
            <w:tcW w:w="1275" w:type="dxa"/>
          </w:tcPr>
          <w:p>
            <w:pPr>
              <w:pStyle w:val="TableParagraph"/>
              <w:spacing w:line="209" w:lineRule="exact" w:before="71"/>
              <w:ind w:left="280" w:right="275"/>
              <w:jc w:val="center"/>
              <w:rPr>
                <w:b/>
                <w:sz w:val="18"/>
              </w:rPr>
            </w:pPr>
            <w:r>
              <w:rPr>
                <w:b/>
                <w:sz w:val="18"/>
              </w:rPr>
              <w:t>UM</w:t>
            </w:r>
          </w:p>
        </w:tc>
        <w:tc>
          <w:tcPr>
            <w:tcW w:w="900" w:type="dxa"/>
          </w:tcPr>
          <w:p>
            <w:pPr>
              <w:pStyle w:val="TableParagraph"/>
              <w:spacing w:line="209" w:lineRule="exact" w:before="71"/>
              <w:ind w:left="47" w:right="43"/>
              <w:jc w:val="center"/>
              <w:rPr>
                <w:b/>
                <w:sz w:val="18"/>
              </w:rPr>
            </w:pPr>
            <w:r>
              <w:rPr>
                <w:b/>
                <w:sz w:val="18"/>
              </w:rPr>
              <w:t>Cantidad</w:t>
            </w:r>
          </w:p>
        </w:tc>
      </w:tr>
      <w:tr>
        <w:trPr>
          <w:trHeight w:val="1221" w:hRule="atLeast"/>
        </w:trPr>
        <w:tc>
          <w:tcPr>
            <w:tcW w:w="749" w:type="dxa"/>
          </w:tcPr>
          <w:p>
            <w:pPr>
              <w:pStyle w:val="TableParagraph"/>
              <w:ind w:left="0"/>
              <w:rPr>
                <w:b/>
                <w:sz w:val="20"/>
              </w:rPr>
            </w:pPr>
          </w:p>
          <w:p>
            <w:pPr>
              <w:pStyle w:val="TableParagraph"/>
              <w:spacing w:before="137"/>
              <w:ind w:left="9"/>
              <w:jc w:val="center"/>
              <w:rPr>
                <w:sz w:val="16"/>
              </w:rPr>
            </w:pPr>
            <w:r>
              <w:rPr>
                <w:w w:val="100"/>
                <w:sz w:val="16"/>
              </w:rPr>
              <w:t>1</w:t>
            </w:r>
          </w:p>
        </w:tc>
        <w:tc>
          <w:tcPr>
            <w:tcW w:w="6522" w:type="dxa"/>
          </w:tcPr>
          <w:p>
            <w:pPr>
              <w:pStyle w:val="TableParagraph"/>
              <w:spacing w:before="11"/>
              <w:ind w:left="0"/>
              <w:rPr>
                <w:b/>
                <w:sz w:val="15"/>
              </w:rPr>
            </w:pPr>
          </w:p>
          <w:p>
            <w:pPr>
              <w:pStyle w:val="TableParagraph"/>
              <w:ind w:left="611"/>
              <w:rPr>
                <w:b/>
                <w:sz w:val="16"/>
              </w:rPr>
            </w:pPr>
            <w:r>
              <w:rPr>
                <w:b/>
                <w:sz w:val="16"/>
              </w:rPr>
              <w:t>Instalación de Muros de Tablaroca para Unidad Deportiva Chivabarrio:</w:t>
            </w:r>
          </w:p>
          <w:p>
            <w:pPr>
              <w:pStyle w:val="TableParagraph"/>
              <w:spacing w:before="1"/>
              <w:ind w:left="0"/>
              <w:rPr>
                <w:b/>
                <w:sz w:val="16"/>
              </w:rPr>
            </w:pPr>
          </w:p>
          <w:p>
            <w:pPr>
              <w:pStyle w:val="TableParagraph"/>
              <w:ind w:left="69" w:right="3143"/>
              <w:rPr>
                <w:sz w:val="16"/>
              </w:rPr>
            </w:pPr>
            <w:r>
              <w:rPr>
                <w:sz w:val="16"/>
              </w:rPr>
              <w:t>2 Muros de 267 cm de Largo X 244 cm de Alto 2 Muros de 230 cm de Largo X 200 cm de Alto</w:t>
            </w:r>
          </w:p>
        </w:tc>
        <w:tc>
          <w:tcPr>
            <w:tcW w:w="1275" w:type="dxa"/>
          </w:tcPr>
          <w:p>
            <w:pPr>
              <w:pStyle w:val="TableParagraph"/>
              <w:ind w:left="0"/>
              <w:rPr>
                <w:b/>
                <w:sz w:val="20"/>
              </w:rPr>
            </w:pPr>
          </w:p>
          <w:p>
            <w:pPr>
              <w:pStyle w:val="TableParagraph"/>
              <w:spacing w:before="10"/>
              <w:ind w:left="0"/>
              <w:rPr>
                <w:b/>
                <w:sz w:val="19"/>
              </w:rPr>
            </w:pPr>
          </w:p>
          <w:p>
            <w:pPr>
              <w:pStyle w:val="TableParagraph"/>
              <w:ind w:left="284" w:right="275"/>
              <w:jc w:val="center"/>
              <w:rPr>
                <w:sz w:val="16"/>
              </w:rPr>
            </w:pPr>
            <w:r>
              <w:rPr>
                <w:sz w:val="16"/>
              </w:rPr>
              <w:t>SERVICIO</w:t>
            </w:r>
          </w:p>
        </w:tc>
        <w:tc>
          <w:tcPr>
            <w:tcW w:w="900" w:type="dxa"/>
          </w:tcPr>
          <w:p>
            <w:pPr>
              <w:pStyle w:val="TableParagraph"/>
              <w:ind w:left="0"/>
              <w:rPr>
                <w:b/>
                <w:sz w:val="20"/>
              </w:rPr>
            </w:pPr>
          </w:p>
          <w:p>
            <w:pPr>
              <w:pStyle w:val="TableParagraph"/>
              <w:spacing w:before="137"/>
              <w:ind w:left="6"/>
              <w:jc w:val="center"/>
              <w:rPr>
                <w:sz w:val="16"/>
              </w:rPr>
            </w:pPr>
            <w:r>
              <w:rPr>
                <w:w w:val="100"/>
                <w:sz w:val="16"/>
              </w:rPr>
              <w:t>1</w:t>
            </w:r>
          </w:p>
        </w:tc>
      </w:tr>
      <w:tr>
        <w:trPr>
          <w:trHeight w:val="1221" w:hRule="atLeast"/>
        </w:trPr>
        <w:tc>
          <w:tcPr>
            <w:tcW w:w="749" w:type="dxa"/>
          </w:tcPr>
          <w:p>
            <w:pPr>
              <w:pStyle w:val="TableParagraph"/>
              <w:ind w:left="0"/>
              <w:rPr>
                <w:b/>
                <w:sz w:val="20"/>
              </w:rPr>
            </w:pPr>
          </w:p>
          <w:p>
            <w:pPr>
              <w:pStyle w:val="TableParagraph"/>
              <w:spacing w:before="137"/>
              <w:ind w:left="9"/>
              <w:jc w:val="center"/>
              <w:rPr>
                <w:sz w:val="16"/>
              </w:rPr>
            </w:pPr>
            <w:r>
              <w:rPr>
                <w:w w:val="100"/>
                <w:sz w:val="16"/>
              </w:rPr>
              <w:t>2</w:t>
            </w:r>
          </w:p>
        </w:tc>
        <w:tc>
          <w:tcPr>
            <w:tcW w:w="6522" w:type="dxa"/>
          </w:tcPr>
          <w:p>
            <w:pPr>
              <w:pStyle w:val="TableParagraph"/>
              <w:spacing w:before="11"/>
              <w:ind w:left="0"/>
              <w:rPr>
                <w:b/>
                <w:sz w:val="15"/>
              </w:rPr>
            </w:pPr>
          </w:p>
          <w:p>
            <w:pPr>
              <w:pStyle w:val="TableParagraph"/>
              <w:ind w:left="642"/>
              <w:rPr>
                <w:b/>
                <w:sz w:val="16"/>
              </w:rPr>
            </w:pPr>
            <w:r>
              <w:rPr>
                <w:b/>
                <w:sz w:val="16"/>
              </w:rPr>
              <w:t>Instalación Muros de Tablaroca para Unidad Deportiva San Sebastián:</w:t>
            </w:r>
          </w:p>
          <w:p>
            <w:pPr>
              <w:pStyle w:val="TableParagraph"/>
              <w:spacing w:before="11"/>
              <w:ind w:left="0"/>
              <w:rPr>
                <w:b/>
                <w:sz w:val="15"/>
              </w:rPr>
            </w:pPr>
          </w:p>
          <w:p>
            <w:pPr>
              <w:pStyle w:val="TableParagraph"/>
              <w:ind w:left="69" w:right="1471"/>
              <w:rPr>
                <w:sz w:val="16"/>
              </w:rPr>
            </w:pPr>
            <w:r>
              <w:rPr>
                <w:sz w:val="16"/>
              </w:rPr>
              <w:t>3 Muros de 260 cm de Largo X 244 cm de Alto con hueco para puerta. 1 Muros de 260 cm de Largo X 244 cm de Alto</w:t>
            </w:r>
          </w:p>
        </w:tc>
        <w:tc>
          <w:tcPr>
            <w:tcW w:w="1275" w:type="dxa"/>
          </w:tcPr>
          <w:p>
            <w:pPr>
              <w:pStyle w:val="TableParagraph"/>
              <w:ind w:left="0"/>
              <w:rPr>
                <w:b/>
                <w:sz w:val="20"/>
              </w:rPr>
            </w:pPr>
          </w:p>
          <w:p>
            <w:pPr>
              <w:pStyle w:val="TableParagraph"/>
              <w:spacing w:before="10"/>
              <w:ind w:left="0"/>
              <w:rPr>
                <w:b/>
                <w:sz w:val="19"/>
              </w:rPr>
            </w:pPr>
          </w:p>
          <w:p>
            <w:pPr>
              <w:pStyle w:val="TableParagraph"/>
              <w:ind w:left="284" w:right="275"/>
              <w:jc w:val="center"/>
              <w:rPr>
                <w:sz w:val="16"/>
              </w:rPr>
            </w:pPr>
            <w:r>
              <w:rPr>
                <w:sz w:val="16"/>
              </w:rPr>
              <w:t>SERVICIO</w:t>
            </w:r>
          </w:p>
        </w:tc>
        <w:tc>
          <w:tcPr>
            <w:tcW w:w="900" w:type="dxa"/>
          </w:tcPr>
          <w:p>
            <w:pPr>
              <w:pStyle w:val="TableParagraph"/>
              <w:ind w:left="0"/>
              <w:rPr>
                <w:b/>
                <w:sz w:val="20"/>
              </w:rPr>
            </w:pPr>
          </w:p>
          <w:p>
            <w:pPr>
              <w:pStyle w:val="TableParagraph"/>
              <w:spacing w:before="137"/>
              <w:ind w:left="6"/>
              <w:jc w:val="center"/>
              <w:rPr>
                <w:sz w:val="16"/>
              </w:rPr>
            </w:pPr>
            <w:r>
              <w:rPr>
                <w:w w:val="100"/>
                <w:sz w:val="16"/>
              </w:rPr>
              <w:t>1</w:t>
            </w:r>
          </w:p>
        </w:tc>
      </w:tr>
      <w:tr>
        <w:trPr>
          <w:trHeight w:val="1101" w:hRule="atLeast"/>
        </w:trPr>
        <w:tc>
          <w:tcPr>
            <w:tcW w:w="9446" w:type="dxa"/>
            <w:gridSpan w:val="4"/>
          </w:tcPr>
          <w:p>
            <w:pPr>
              <w:pStyle w:val="TableParagraph"/>
              <w:spacing w:line="201" w:lineRule="exact"/>
              <w:ind w:left="144" w:right="134"/>
              <w:jc w:val="center"/>
              <w:rPr>
                <w:b/>
                <w:sz w:val="16"/>
              </w:rPr>
            </w:pPr>
            <w:r>
              <w:rPr>
                <w:b/>
                <w:sz w:val="16"/>
              </w:rPr>
              <w:t>Observaciones.</w:t>
            </w:r>
          </w:p>
          <w:p>
            <w:pPr>
              <w:pStyle w:val="TableParagraph"/>
              <w:spacing w:before="2"/>
              <w:ind w:left="0"/>
              <w:rPr>
                <w:b/>
                <w:sz w:val="18"/>
              </w:rPr>
            </w:pPr>
          </w:p>
          <w:p>
            <w:pPr>
              <w:pStyle w:val="TableParagraph"/>
              <w:spacing w:line="273" w:lineRule="auto"/>
              <w:ind w:left="146" w:right="134"/>
              <w:jc w:val="center"/>
              <w:rPr>
                <w:sz w:val="16"/>
              </w:rPr>
            </w:pPr>
            <w:r>
              <w:rPr>
                <w:sz w:val="16"/>
              </w:rPr>
              <w:t>El licitante deberá proporcionar todo el material necesario (tabla roca, perfiles de aluminio pasta etc.) para la instalación de dichos muros, a sí mismo podrá ser posible la instalación de mochetas en algunos de los muros.</w:t>
            </w:r>
          </w:p>
        </w:tc>
      </w:tr>
    </w:tbl>
    <w:p>
      <w:pPr>
        <w:pStyle w:val="BodyText"/>
        <w:spacing w:before="8"/>
        <w:ind w:left="0"/>
        <w:jc w:val="left"/>
        <w:rPr>
          <w:b/>
          <w:sz w:val="47"/>
        </w:rPr>
      </w:pPr>
    </w:p>
    <w:p>
      <w:pPr>
        <w:pStyle w:val="BodyText"/>
        <w:spacing w:line="278" w:lineRule="auto" w:before="1"/>
        <w:ind w:right="579"/>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spacing w:after="0" w:line="278" w:lineRule="auto"/>
        <w:sectPr>
          <w:headerReference w:type="default" r:id="rId5"/>
          <w:footerReference w:type="default" r:id="rId6"/>
          <w:type w:val="continuous"/>
          <w:pgSz w:w="12240" w:h="15840"/>
          <w:pgMar w:header="312" w:footer="775" w:top="1320" w:bottom="960" w:left="1440" w:right="1120"/>
        </w:sectPr>
      </w:pPr>
    </w:p>
    <w:p>
      <w:pPr>
        <w:pStyle w:val="BodyText"/>
        <w:spacing w:line="278" w:lineRule="auto" w:before="89"/>
        <w:ind w:right="586"/>
      </w:pPr>
      <w:r>
        <w:rPr/>
        <w:t>La compra de lo adjudicado no será mayor de acuerdo con el tope presupuestal del ejercicio en curso.</w:t>
      </w:r>
    </w:p>
    <w:p>
      <w:pPr>
        <w:pStyle w:val="BodyText"/>
        <w:spacing w:line="278" w:lineRule="auto"/>
        <w:ind w:right="588" w:firstLine="55"/>
      </w:pPr>
      <w:r>
        <w:rPr/>
        <w:t>1.- Los invitamos a registrarse en nuestro Padrón de Proveedores, información al teléfono 32834400 ext. 3260</w:t>
      </w:r>
    </w:p>
    <w:p>
      <w:pPr>
        <w:pStyle w:val="BodyText"/>
        <w:spacing w:line="276" w:lineRule="auto"/>
        <w:ind w:right="579"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201"/>
        <w:ind w:right="580"/>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88"/>
      </w:pPr>
      <w:r>
        <w:rPr/>
        <w:t>5.- El precio del bien o servicio objeto de la presente invitación, deberá estar especificado en moneda nacional, desglosando el I.V.A.</w:t>
      </w:r>
    </w:p>
    <w:p>
      <w:pPr>
        <w:pStyle w:val="BodyText"/>
        <w:spacing w:line="278" w:lineRule="auto"/>
        <w:ind w:right="581" w:firstLine="55"/>
      </w:pPr>
      <w:r>
        <w:rPr/>
        <w:t>6.- Detallar claramente las especificaciones de lo ofertado, el tiempo de entrega en días naturales y la garantía con la que cuentan.</w:t>
      </w:r>
    </w:p>
    <w:p>
      <w:pPr>
        <w:pStyle w:val="BodyText"/>
        <w:spacing w:line="278" w:lineRule="auto"/>
        <w:ind w:right="589"/>
      </w:pPr>
      <w:r>
        <w:rPr/>
        <w:t>7.- Los conceptos y partidas de la cotización deberán ser en el mismo orden que se establezcan en la convocatoria. Así como en la factura de quien resulte adjudicado.</w:t>
      </w:r>
    </w:p>
    <w:p>
      <w:pPr>
        <w:pStyle w:val="BodyText"/>
        <w:spacing w:line="278" w:lineRule="auto"/>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before="0"/>
        <w:ind w:right="582"/>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77"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7456">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694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2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307" w:right="624"/>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2021-10-21T16:43:00Z</dcterms:created>
  <dcterms:modified xsi:type="dcterms:W3CDTF">2021-10-21T16:43:00Z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Office Word 2007</vt:lpwstr>
  </property>
  <property fmtid="{D5CDD505-2E9C-101B-9397-08002B2CF9AE}" pid="4" name="LastSaved">
    <vt:filetime>2021-10-21T00:00:00Z</vt:filetime>
  </property>
</Properties>
</file>